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43F2F">
      <w:pPr>
        <w:spacing w:before="1800"/>
      </w:pPr>
    </w:p>
    <w:p w14:paraId="64E2C919">
      <w:pPr>
        <w:jc w:val="center"/>
      </w:pPr>
      <w:r>
        <w:rPr>
          <w:rFonts w:ascii="Arial" w:hAnsi="Arial" w:eastAsia="Arial" w:cs="Arial"/>
          <w:b/>
          <w:bCs/>
          <w:color w:val="1A3C5E"/>
          <w:sz w:val="44"/>
          <w:szCs w:val="44"/>
        </w:rPr>
        <w:t>厦门迈弘格服饰有限公司</w:t>
      </w:r>
    </w:p>
    <w:p w14:paraId="5A0DD436">
      <w:pPr>
        <w:spacing w:before="120"/>
        <w:jc w:val="center"/>
      </w:pPr>
      <w:r>
        <w:rPr>
          <w:rFonts w:hint="eastAsia" w:eastAsia="宋体" w:cs="Arial"/>
          <w:b/>
          <w:bCs/>
          <w:color w:val="2874A6"/>
          <w:sz w:val="36"/>
          <w:szCs w:val="36"/>
          <w:lang w:val="en-US" w:eastAsia="zh-CN"/>
        </w:rPr>
        <w:t>外贸</w:t>
      </w:r>
      <w:r>
        <w:rPr>
          <w:rFonts w:ascii="Arial" w:hAnsi="Arial" w:eastAsia="Arial" w:cs="Arial"/>
          <w:b/>
          <w:bCs/>
          <w:color w:val="2874A6"/>
          <w:sz w:val="36"/>
          <w:szCs w:val="36"/>
        </w:rPr>
        <w:t>业务员薪酬与管理制度</w:t>
      </w:r>
    </w:p>
    <w:p w14:paraId="109641BB">
      <w:pPr>
        <w:pBdr>
          <w:top w:val="single" w:color="D4740C" w:sz="4" w:space="20"/>
        </w:pBdr>
        <w:spacing w:before="400"/>
        <w:jc w:val="center"/>
      </w:pPr>
    </w:p>
    <w:p w14:paraId="47AFCE12">
      <w:pPr>
        <w:spacing w:before="200"/>
        <w:jc w:val="center"/>
      </w:pPr>
      <w:r>
        <w:rPr>
          <w:rFonts w:ascii="Arial" w:hAnsi="Arial" w:eastAsia="Arial" w:cs="Arial"/>
          <w:b/>
          <w:bCs/>
          <w:color w:val="2C3E50"/>
          <w:sz w:val="22"/>
          <w:szCs w:val="22"/>
        </w:rPr>
        <w:t>多劳多得  ·  目标清晰  ·  内部公平</w:t>
      </w:r>
    </w:p>
    <w:p w14:paraId="77EBE493">
      <w:pPr>
        <w:spacing w:before="100"/>
        <w:jc w:val="center"/>
      </w:pPr>
      <w:r>
        <w:rPr>
          <w:rFonts w:ascii="Arial" w:hAnsi="Arial" w:eastAsia="Arial" w:cs="Arial"/>
          <w:color w:val="7F8C8D"/>
          <w:sz w:val="19"/>
          <w:szCs w:val="19"/>
        </w:rPr>
        <w:t>2026年</w:t>
      </w:r>
      <w:r>
        <w:rPr>
          <w:rFonts w:hint="eastAsia" w:eastAsia="宋体" w:cs="Arial"/>
          <w:color w:val="7F8C8D"/>
          <w:sz w:val="19"/>
          <w:szCs w:val="19"/>
          <w:lang w:val="en-US" w:eastAsia="zh-CN"/>
        </w:rPr>
        <w:t>4</w:t>
      </w:r>
      <w:bookmarkStart w:id="0" w:name="_GoBack"/>
      <w:bookmarkEnd w:id="0"/>
      <w:r>
        <w:rPr>
          <w:rFonts w:ascii="Arial" w:hAnsi="Arial" w:eastAsia="Arial" w:cs="Arial"/>
          <w:color w:val="7F8C8D"/>
          <w:sz w:val="19"/>
          <w:szCs w:val="19"/>
        </w:rPr>
        <w:t>月起执行</w:t>
      </w:r>
    </w:p>
    <w:p w14:paraId="610ABE2A">
      <w:r>
        <w:br w:type="page"/>
      </w:r>
    </w:p>
    <w:p w14:paraId="0277BA29">
      <w:pPr>
        <w:pStyle w:val="2"/>
        <w:pBdr>
          <w:bottom w:val="single" w:color="D4740C" w:sz="4" w:space="8"/>
        </w:pBdr>
        <w:spacing w:before="420" w:after="200"/>
      </w:pPr>
      <w:r>
        <w:rPr>
          <w:rFonts w:ascii="Arial" w:hAnsi="Arial" w:eastAsia="Arial" w:cs="Arial"/>
          <w:b/>
          <w:bCs/>
          <w:color w:val="1A3C5E"/>
          <w:sz w:val="30"/>
          <w:szCs w:val="30"/>
        </w:rPr>
        <w:t>一、你的薪资结构</w:t>
      </w:r>
    </w:p>
    <w:p w14:paraId="197B7298">
      <w:pPr>
        <w:spacing w:before="80" w:after="80" w:line="380" w:lineRule="auto"/>
      </w:pPr>
      <w:r>
        <w:rPr>
          <w:rFonts w:ascii="Arial" w:hAnsi="Arial" w:eastAsia="Arial" w:cs="Arial"/>
          <w:b/>
          <w:bCs/>
          <w:color w:val="3D3D3D"/>
          <w:sz w:val="20"/>
          <w:szCs w:val="20"/>
        </w:rPr>
        <w:t>业务员薪资 = 底薪 + 提成 + 目标达成奖 + 团队奖 + 小奖励。</w:t>
      </w:r>
    </w:p>
    <w:p w14:paraId="4A14C3F3">
      <w:pPr>
        <w:pStyle w:val="3"/>
        <w:spacing w:before="320" w:after="160"/>
      </w:pPr>
      <w:r>
        <w:rPr>
          <w:rFonts w:ascii="Arial" w:hAnsi="Arial" w:eastAsia="Arial" w:cs="Arial"/>
          <w:color w:val="D4740C"/>
          <w:sz w:val="22"/>
          <w:szCs w:val="22"/>
        </w:rPr>
        <w:t xml:space="preserve">▶ </w:t>
      </w:r>
      <w:r>
        <w:rPr>
          <w:rFonts w:ascii="Arial" w:hAnsi="Arial" w:eastAsia="Arial" w:cs="Arial"/>
          <w:b/>
          <w:bCs/>
          <w:color w:val="2C3E50"/>
          <w:sz w:val="24"/>
          <w:szCs w:val="24"/>
        </w:rPr>
        <w:t>1.1 底薪与升降级</w:t>
      </w:r>
    </w:p>
    <w:p w14:paraId="488507F3">
      <w:pPr>
        <w:spacing w:before="160"/>
      </w:pPr>
    </w:p>
    <w:tbl>
      <w:tblPr>
        <w:tblStyle w:val="10"/>
        <w:tblW w:w="9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0"/>
        <w:gridCol w:w="1200"/>
        <w:gridCol w:w="3000"/>
        <w:gridCol w:w="3586"/>
      </w:tblGrid>
      <w:tr w14:paraId="13C9CB2D">
        <w:tc>
          <w:tcPr>
            <w:tcW w:w="1600" w:type="dxa"/>
            <w:tcBorders>
              <w:top w:val="single" w:color="1A3C5E" w:sz="2" w:space="0"/>
              <w:left w:val="single" w:color="1A3C5E" w:sz="0" w:space="0"/>
              <w:bottom w:val="single" w:color="1A3C5E" w:sz="2" w:space="0"/>
              <w:right w:val="single" w:color="1A3C5E" w:sz="0" w:space="0"/>
            </w:tcBorders>
            <w:shd w:val="clear" w:color="auto" w:fill="1A3C5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EA500E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等级</w:t>
            </w:r>
          </w:p>
        </w:tc>
        <w:tc>
          <w:tcPr>
            <w:tcW w:w="1200" w:type="dxa"/>
            <w:tcBorders>
              <w:top w:val="single" w:color="1A3C5E" w:sz="2" w:space="0"/>
              <w:left w:val="single" w:color="1A3C5E" w:sz="0" w:space="0"/>
              <w:bottom w:val="single" w:color="1A3C5E" w:sz="2" w:space="0"/>
              <w:right w:val="single" w:color="1A3C5E" w:sz="0" w:space="0"/>
            </w:tcBorders>
            <w:shd w:val="clear" w:color="auto" w:fill="1A3C5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EC455B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底薪</w:t>
            </w:r>
          </w:p>
        </w:tc>
        <w:tc>
          <w:tcPr>
            <w:tcW w:w="3000" w:type="dxa"/>
            <w:tcBorders>
              <w:top w:val="single" w:color="1A3C5E" w:sz="2" w:space="0"/>
              <w:left w:val="single" w:color="1A3C5E" w:sz="0" w:space="0"/>
              <w:bottom w:val="single" w:color="1A3C5E" w:sz="2" w:space="0"/>
              <w:right w:val="single" w:color="1A3C5E" w:sz="0" w:space="0"/>
            </w:tcBorders>
            <w:shd w:val="clear" w:color="auto" w:fill="1A3C5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0EF1A3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升/降级条件</w:t>
            </w:r>
          </w:p>
        </w:tc>
        <w:tc>
          <w:tcPr>
            <w:tcW w:w="3586" w:type="dxa"/>
            <w:tcBorders>
              <w:top w:val="single" w:color="1A3C5E" w:sz="2" w:space="0"/>
              <w:left w:val="single" w:color="1A3C5E" w:sz="0" w:space="0"/>
              <w:bottom w:val="single" w:color="1A3C5E" w:sz="2" w:space="0"/>
              <w:right w:val="single" w:color="1A3C5E" w:sz="0" w:space="0"/>
            </w:tcBorders>
            <w:shd w:val="clear" w:color="auto" w:fill="1A3C5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A73C46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说明</w:t>
            </w:r>
          </w:p>
        </w:tc>
      </w:tr>
      <w:tr w14:paraId="7F98DEA2">
        <w:tc>
          <w:tcPr>
            <w:tcW w:w="16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D20F4B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Star（试用）</w:t>
            </w:r>
          </w:p>
        </w:tc>
        <w:tc>
          <w:tcPr>
            <w:tcW w:w="1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7B326E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4,000元</w:t>
            </w:r>
          </w:p>
        </w:tc>
        <w:tc>
          <w:tcPr>
            <w:tcW w:w="30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97E91E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试用期3个月，转正自动升Moon</w:t>
            </w:r>
          </w:p>
        </w:tc>
        <w:tc>
          <w:tcPr>
            <w:tcW w:w="35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8C8702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专注学习跟客户、报价、成交。</w:t>
            </w:r>
          </w:p>
        </w:tc>
      </w:tr>
      <w:tr w14:paraId="77836AE1">
        <w:tc>
          <w:tcPr>
            <w:tcW w:w="16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79C46A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Moon（正式）</w:t>
            </w:r>
          </w:p>
        </w:tc>
        <w:tc>
          <w:tcPr>
            <w:tcW w:w="1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5AED7C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4,500元</w:t>
            </w:r>
          </w:p>
        </w:tc>
        <w:tc>
          <w:tcPr>
            <w:tcW w:w="30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BCD0AC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连续6个月回款≥15万 → 升Sun</w:t>
            </w:r>
          </w:p>
          <w:p w14:paraId="237E6EE2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连续3个月回款&lt;3万 → 降Star</w:t>
            </w:r>
          </w:p>
        </w:tc>
        <w:tc>
          <w:tcPr>
            <w:tcW w:w="35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7B6CA6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能独立跟全流程。有升有降。</w:t>
            </w:r>
          </w:p>
        </w:tc>
      </w:tr>
      <w:tr w14:paraId="01A80AD6">
        <w:tc>
          <w:tcPr>
            <w:tcW w:w="16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66330F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Sun（资深）</w:t>
            </w:r>
          </w:p>
        </w:tc>
        <w:tc>
          <w:tcPr>
            <w:tcW w:w="1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AD543B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5,000元</w:t>
            </w:r>
          </w:p>
        </w:tc>
        <w:tc>
          <w:tcPr>
            <w:tcW w:w="30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F420E7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连续3个月回款&lt;8万 → 降Moon</w:t>
            </w:r>
          </w:p>
        </w:tc>
        <w:tc>
          <w:tcPr>
            <w:tcW w:w="35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B815D9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能独立开发客户。各档提成+0.5%。</w:t>
            </w:r>
          </w:p>
        </w:tc>
      </w:tr>
    </w:tbl>
    <w:p w14:paraId="3F4F7FDE">
      <w:pPr>
        <w:pStyle w:val="3"/>
        <w:spacing w:before="320" w:after="160"/>
      </w:pPr>
      <w:r>
        <w:rPr>
          <w:rFonts w:ascii="Arial" w:hAnsi="Arial" w:eastAsia="Arial" w:cs="Arial"/>
          <w:color w:val="D4740C"/>
          <w:sz w:val="22"/>
          <w:szCs w:val="22"/>
        </w:rPr>
        <w:t xml:space="preserve">▶ </w:t>
      </w:r>
      <w:r>
        <w:rPr>
          <w:rFonts w:ascii="Arial" w:hAnsi="Arial" w:eastAsia="Arial" w:cs="Arial"/>
          <w:b/>
          <w:bCs/>
          <w:color w:val="2C3E50"/>
          <w:sz w:val="24"/>
          <w:szCs w:val="24"/>
        </w:rPr>
        <w:t>1.2 提成规则</w:t>
      </w:r>
    </w:p>
    <w:p w14:paraId="1E709A34">
      <w:pPr>
        <w:pBdr>
          <w:left w:val="single" w:color="B03A2E" w:sz="12" w:space="10"/>
        </w:pBdr>
        <w:shd w:val="clear" w:fill="FDEDEC"/>
        <w:spacing w:before="100" w:after="100"/>
        <w:ind w:left="500"/>
      </w:pPr>
      <w:r>
        <w:rPr>
          <w:rFonts w:ascii="Arial" w:hAnsi="Arial" w:eastAsia="Arial" w:cs="Arial"/>
          <w:color w:val="B03A2E"/>
          <w:sz w:val="20"/>
          <w:szCs w:val="20"/>
        </w:rPr>
        <w:t>⚠ 提成基数 = 回款净值（实付 - 运费 - 平台</w:t>
      </w:r>
      <w:r>
        <w:rPr>
          <w:rFonts w:hint="eastAsia" w:eastAsia="宋体" w:cs="Arial"/>
          <w:color w:val="B03A2E"/>
          <w:sz w:val="20"/>
          <w:szCs w:val="20"/>
          <w:lang w:val="en-US" w:eastAsia="zh-CN"/>
        </w:rPr>
        <w:t>手续</w:t>
      </w:r>
      <w:r>
        <w:rPr>
          <w:rFonts w:ascii="Arial" w:hAnsi="Arial" w:eastAsia="Arial" w:cs="Arial"/>
          <w:color w:val="B03A2E"/>
          <w:sz w:val="20"/>
          <w:szCs w:val="20"/>
        </w:rPr>
        <w:t>费 - 报关费）。</w:t>
      </w:r>
    </w:p>
    <w:p w14:paraId="6DB37F0F">
      <w:pPr>
        <w:spacing w:before="80" w:after="80" w:line="380" w:lineRule="auto"/>
      </w:pPr>
      <w:r>
        <w:rPr>
          <w:rFonts w:ascii="Arial" w:hAnsi="Arial" w:eastAsia="Arial" w:cs="Arial"/>
          <w:b/>
          <w:bCs/>
          <w:color w:val="3D3D3D"/>
          <w:sz w:val="20"/>
          <w:szCs w:val="20"/>
        </w:rPr>
        <w:t>新客户前3笔按新客提成，第4笔起转老客。</w:t>
      </w:r>
    </w:p>
    <w:p w14:paraId="66A37014">
      <w:pPr>
        <w:spacing w:before="160"/>
      </w:pPr>
    </w:p>
    <w:tbl>
      <w:tblPr>
        <w:tblStyle w:val="10"/>
        <w:tblW w:w="9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93"/>
        <w:gridCol w:w="4693"/>
      </w:tblGrid>
      <w:tr w14:paraId="0461C441">
        <w:tc>
          <w:tcPr>
            <w:tcW w:w="4693" w:type="dxa"/>
            <w:tcBorders>
              <w:top w:val="single" w:color="B03A2E" w:sz="2" w:space="0"/>
              <w:left w:val="single" w:color="B03A2E" w:sz="0" w:space="0"/>
              <w:bottom w:val="single" w:color="B03A2E" w:sz="2" w:space="0"/>
              <w:right w:val="single" w:color="B03A2E" w:sz="0" w:space="0"/>
            </w:tcBorders>
            <w:shd w:val="clear" w:color="auto" w:fill="B03A2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439BFD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新客提成（前3笔）</w:t>
            </w:r>
          </w:p>
        </w:tc>
        <w:tc>
          <w:tcPr>
            <w:tcW w:w="4693" w:type="dxa"/>
            <w:tcBorders>
              <w:top w:val="single" w:color="2874A6" w:sz="2" w:space="0"/>
              <w:left w:val="single" w:color="2874A6" w:sz="0" w:space="0"/>
              <w:bottom w:val="single" w:color="2874A6" w:sz="2" w:space="0"/>
              <w:right w:val="single" w:color="2874A6" w:sz="0" w:space="0"/>
            </w:tcBorders>
            <w:shd w:val="clear" w:color="auto" w:fill="2874A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963EF6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老客提成（第4笔起）</w:t>
            </w:r>
          </w:p>
        </w:tc>
      </w:tr>
      <w:tr w14:paraId="09296E74">
        <w:tc>
          <w:tcPr>
            <w:tcW w:w="4693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1719956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&lt; $8,000（约5.5万）：2%</w:t>
            </w:r>
          </w:p>
          <w:p w14:paraId="52F1EC7C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≥ $8,000（约5.5万）：3%</w:t>
            </w:r>
          </w:p>
          <w:p w14:paraId="2BEE1A48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≥ $16,000（约11万）：4%</w:t>
            </w:r>
          </w:p>
          <w:p w14:paraId="5AB57648">
            <w:pPr>
              <w:spacing w:before="20" w:after="20"/>
              <w:jc w:val="left"/>
            </w:pPr>
          </w:p>
          <w:p w14:paraId="20B445D8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Sun级各档+0.5%</w:t>
            </w:r>
          </w:p>
        </w:tc>
        <w:tc>
          <w:tcPr>
            <w:tcW w:w="4693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7FC537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&lt; $8,000（约5.5万）：1%</w:t>
            </w:r>
          </w:p>
          <w:p w14:paraId="08077E02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≥ $8,000（约5.5万）：1.5%</w:t>
            </w:r>
          </w:p>
          <w:p w14:paraId="3D00C708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≥ $16,000（约11万）：2%</w:t>
            </w:r>
          </w:p>
          <w:p w14:paraId="65224F23">
            <w:pPr>
              <w:spacing w:before="20" w:after="20"/>
              <w:jc w:val="left"/>
            </w:pPr>
          </w:p>
          <w:p w14:paraId="63CF86A6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Sun级各档+0.5%</w:t>
            </w:r>
          </w:p>
        </w:tc>
      </w:tr>
    </w:tbl>
    <w:p w14:paraId="10C82127">
      <w:pPr>
        <w:pBdr>
          <w:left w:val="single" w:color="2874A6" w:sz="12" w:space="10"/>
        </w:pBdr>
        <w:shd w:val="clear" w:fill="EAF2F8"/>
        <w:spacing w:before="100" w:after="100"/>
        <w:ind w:left="500"/>
      </w:pPr>
      <w:r>
        <w:rPr>
          <w:rFonts w:ascii="Arial" w:hAnsi="Arial" w:eastAsia="Arial" w:cs="Arial"/>
          <w:color w:val="2874A6"/>
          <w:sz w:val="20"/>
          <w:szCs w:val="20"/>
        </w:rPr>
        <w:t>ℹ 新客提成是老客的约2倍，主动开拓新客户赚得更多。</w:t>
      </w:r>
    </w:p>
    <w:p w14:paraId="3E7C6F43">
      <w:pPr>
        <w:pStyle w:val="3"/>
        <w:spacing w:before="320" w:after="160"/>
      </w:pPr>
      <w:r>
        <w:rPr>
          <w:rFonts w:ascii="Arial" w:hAnsi="Arial" w:eastAsia="Arial" w:cs="Arial"/>
          <w:color w:val="D4740C"/>
          <w:sz w:val="22"/>
          <w:szCs w:val="22"/>
        </w:rPr>
        <w:t xml:space="preserve">▶ </w:t>
      </w:r>
      <w:r>
        <w:rPr>
          <w:rFonts w:ascii="Arial" w:hAnsi="Arial" w:eastAsia="Arial" w:cs="Arial"/>
          <w:b/>
          <w:bCs/>
          <w:color w:val="2C3E50"/>
          <w:sz w:val="24"/>
          <w:szCs w:val="24"/>
        </w:rPr>
        <w:t>1.3 产品利润保护线</w:t>
      </w:r>
    </w:p>
    <w:p w14:paraId="3C0060C2">
      <w:pPr>
        <w:spacing w:before="80" w:after="80" w:line="380" w:lineRule="auto"/>
      </w:pPr>
      <w:r>
        <w:rPr>
          <w:rFonts w:ascii="Arial" w:hAnsi="Arial" w:eastAsia="Arial" w:cs="Arial"/>
          <w:b/>
          <w:bCs/>
          <w:color w:val="3D3D3D"/>
          <w:sz w:val="20"/>
          <w:szCs w:val="20"/>
        </w:rPr>
        <w:t>每件产品的最低利润底线，不可擅自突破：</w:t>
      </w:r>
    </w:p>
    <w:p w14:paraId="56189621">
      <w:pPr>
        <w:spacing w:before="160"/>
      </w:pPr>
    </w:p>
    <w:tbl>
      <w:tblPr>
        <w:tblStyle w:val="10"/>
        <w:tblW w:w="9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400"/>
        <w:gridCol w:w="2400"/>
        <w:gridCol w:w="2386"/>
      </w:tblGrid>
      <w:tr w14:paraId="29FACF57">
        <w:tc>
          <w:tcPr>
            <w:tcW w:w="2200" w:type="dxa"/>
            <w:tcBorders>
              <w:top w:val="single" w:color="B03A2E" w:sz="2" w:space="0"/>
              <w:left w:val="single" w:color="B03A2E" w:sz="0" w:space="0"/>
              <w:bottom w:val="single" w:color="B03A2E" w:sz="2" w:space="0"/>
              <w:right w:val="single" w:color="B03A2E" w:sz="0" w:space="0"/>
            </w:tcBorders>
            <w:shd w:val="clear" w:color="auto" w:fill="B03A2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FB59A4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产品</w:t>
            </w:r>
          </w:p>
        </w:tc>
        <w:tc>
          <w:tcPr>
            <w:tcW w:w="2400" w:type="dxa"/>
            <w:tcBorders>
              <w:top w:val="single" w:color="B03A2E" w:sz="2" w:space="0"/>
              <w:left w:val="single" w:color="B03A2E" w:sz="0" w:space="0"/>
              <w:bottom w:val="single" w:color="B03A2E" w:sz="2" w:space="0"/>
              <w:right w:val="single" w:color="B03A2E" w:sz="0" w:space="0"/>
            </w:tcBorders>
            <w:shd w:val="clear" w:color="auto" w:fill="B03A2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C23365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小单底线</w:t>
            </w:r>
          </w:p>
        </w:tc>
        <w:tc>
          <w:tcPr>
            <w:tcW w:w="2400" w:type="dxa"/>
            <w:tcBorders>
              <w:top w:val="single" w:color="B03A2E" w:sz="2" w:space="0"/>
              <w:left w:val="single" w:color="B03A2E" w:sz="0" w:space="0"/>
              <w:bottom w:val="single" w:color="B03A2E" w:sz="2" w:space="0"/>
              <w:right w:val="single" w:color="B03A2E" w:sz="0" w:space="0"/>
            </w:tcBorders>
            <w:shd w:val="clear" w:color="auto" w:fill="B03A2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0BE770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大单底线</w:t>
            </w:r>
          </w:p>
        </w:tc>
        <w:tc>
          <w:tcPr>
            <w:tcW w:w="2386" w:type="dxa"/>
            <w:tcBorders>
              <w:top w:val="single" w:color="B03A2E" w:sz="2" w:space="0"/>
              <w:left w:val="single" w:color="B03A2E" w:sz="0" w:space="0"/>
              <w:bottom w:val="single" w:color="B03A2E" w:sz="2" w:space="0"/>
              <w:right w:val="single" w:color="B03A2E" w:sz="0" w:space="0"/>
            </w:tcBorders>
            <w:shd w:val="clear" w:color="auto" w:fill="B03A2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ED22CD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提成处理</w:t>
            </w:r>
          </w:p>
        </w:tc>
      </w:tr>
      <w:tr w14:paraId="1F43E8BC">
        <w:tc>
          <w:tcPr>
            <w:tcW w:w="2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31BF67">
            <w:pPr>
              <w:jc w:val="left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三件套</w:t>
            </w:r>
          </w:p>
        </w:tc>
        <w:tc>
          <w:tcPr>
            <w:tcW w:w="2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20B118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≥25元/件</w:t>
            </w:r>
          </w:p>
        </w:tc>
        <w:tc>
          <w:tcPr>
            <w:tcW w:w="2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153C71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≥16元/件</w:t>
            </w:r>
          </w:p>
        </w:tc>
        <w:tc>
          <w:tcPr>
            <w:tcW w:w="23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63A36F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达标→全额发</w:t>
            </w:r>
          </w:p>
        </w:tc>
      </w:tr>
      <w:tr w14:paraId="277DA192">
        <w:tc>
          <w:tcPr>
            <w:tcW w:w="2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F5AB5C">
            <w:pPr>
              <w:jc w:val="left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两件套</w:t>
            </w:r>
          </w:p>
        </w:tc>
        <w:tc>
          <w:tcPr>
            <w:tcW w:w="2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CA10714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≥18元/件</w:t>
            </w:r>
          </w:p>
        </w:tc>
        <w:tc>
          <w:tcPr>
            <w:tcW w:w="2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84BE98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≥10元/件</w:t>
            </w:r>
          </w:p>
        </w:tc>
        <w:tc>
          <w:tcPr>
            <w:tcW w:w="23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CF34AA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达标→全额发</w:t>
            </w:r>
          </w:p>
        </w:tc>
      </w:tr>
      <w:tr w14:paraId="6F531771">
        <w:tc>
          <w:tcPr>
            <w:tcW w:w="2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14DCBA">
            <w:pPr>
              <w:jc w:val="left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单件</w:t>
            </w:r>
          </w:p>
        </w:tc>
        <w:tc>
          <w:tcPr>
            <w:tcW w:w="2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765EBF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≥15元/件</w:t>
            </w:r>
          </w:p>
        </w:tc>
        <w:tc>
          <w:tcPr>
            <w:tcW w:w="2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A5ECA2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≥8元/件</w:t>
            </w:r>
          </w:p>
        </w:tc>
        <w:tc>
          <w:tcPr>
            <w:tcW w:w="23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15CE8F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达标→全额发</w:t>
            </w:r>
          </w:p>
        </w:tc>
      </w:tr>
      <w:tr w14:paraId="33AB05D4">
        <w:tc>
          <w:tcPr>
            <w:tcW w:w="2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B6A0CE">
            <w:pPr>
              <w:jc w:val="left"/>
            </w:pPr>
            <w:r>
              <w:rPr>
                <w:rFonts w:ascii="Arial" w:hAnsi="Arial" w:eastAsia="Arial" w:cs="Arial"/>
                <w:b/>
                <w:bCs/>
                <w:color w:val="D4740C"/>
                <w:sz w:val="20"/>
                <w:szCs w:val="20"/>
              </w:rPr>
              <w:t>低于底线10%内</w:t>
            </w:r>
          </w:p>
        </w:tc>
        <w:tc>
          <w:tcPr>
            <w:tcW w:w="2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084662">
            <w:pPr>
              <w:jc w:val="left"/>
            </w:pPr>
          </w:p>
        </w:tc>
        <w:tc>
          <w:tcPr>
            <w:tcW w:w="2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2AE09F">
            <w:pPr>
              <w:jc w:val="left"/>
            </w:pPr>
          </w:p>
        </w:tc>
        <w:tc>
          <w:tcPr>
            <w:tcW w:w="23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D90A01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D4740C"/>
                <w:sz w:val="20"/>
                <w:szCs w:val="20"/>
              </w:rPr>
              <w:t>提成×80%</w:t>
            </w:r>
          </w:p>
        </w:tc>
      </w:tr>
      <w:tr w14:paraId="65CA0817">
        <w:tc>
          <w:tcPr>
            <w:tcW w:w="2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483AB8">
            <w:pPr>
              <w:jc w:val="left"/>
            </w:pPr>
            <w:r>
              <w:rPr>
                <w:rFonts w:ascii="Arial" w:hAnsi="Arial" w:eastAsia="Arial" w:cs="Arial"/>
                <w:b/>
                <w:bCs/>
                <w:color w:val="B03A2E"/>
                <w:sz w:val="20"/>
                <w:szCs w:val="20"/>
              </w:rPr>
              <w:t>低于底线超10%</w:t>
            </w:r>
          </w:p>
        </w:tc>
        <w:tc>
          <w:tcPr>
            <w:tcW w:w="2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0BB882">
            <w:pPr>
              <w:jc w:val="left"/>
            </w:pPr>
          </w:p>
        </w:tc>
        <w:tc>
          <w:tcPr>
            <w:tcW w:w="2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162703">
            <w:pPr>
              <w:jc w:val="left"/>
            </w:pPr>
          </w:p>
        </w:tc>
        <w:tc>
          <w:tcPr>
            <w:tcW w:w="23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7B6F2B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B03A2E"/>
                <w:sz w:val="20"/>
                <w:szCs w:val="20"/>
              </w:rPr>
              <w:t>不发提成（可申请）</w:t>
            </w:r>
          </w:p>
        </w:tc>
      </w:tr>
    </w:tbl>
    <w:p w14:paraId="7FCF2248">
      <w:r>
        <w:br w:type="page"/>
      </w:r>
    </w:p>
    <w:p w14:paraId="7534B637">
      <w:pPr>
        <w:pStyle w:val="2"/>
        <w:pBdr>
          <w:bottom w:val="single" w:color="D4740C" w:sz="4" w:space="8"/>
        </w:pBdr>
        <w:spacing w:before="420" w:after="200"/>
      </w:pPr>
      <w:r>
        <w:rPr>
          <w:rFonts w:ascii="Arial" w:hAnsi="Arial" w:eastAsia="Arial" w:cs="Arial"/>
          <w:b/>
          <w:bCs/>
          <w:color w:val="1A3C5E"/>
          <w:sz w:val="30"/>
          <w:szCs w:val="30"/>
        </w:rPr>
        <w:t>二、月度目标与奖励</w:t>
      </w:r>
    </w:p>
    <w:p w14:paraId="3D25AC92">
      <w:pPr>
        <w:spacing w:before="80" w:after="80" w:line="380" w:lineRule="auto"/>
      </w:pPr>
      <w:r>
        <w:rPr>
          <w:rFonts w:ascii="Arial" w:hAnsi="Arial" w:eastAsia="Arial" w:cs="Arial"/>
          <w:b/>
          <w:bCs/>
          <w:color w:val="3D3D3D"/>
          <w:sz w:val="20"/>
          <w:szCs w:val="20"/>
        </w:rPr>
        <w:t>每月设三级目标，达成就有奖金。不是只奖第一名，每个人都能冲：</w:t>
      </w:r>
    </w:p>
    <w:p w14:paraId="2C24F734">
      <w:pPr>
        <w:pStyle w:val="3"/>
        <w:spacing w:before="320" w:after="160"/>
      </w:pPr>
      <w:r>
        <w:rPr>
          <w:rFonts w:ascii="Arial" w:hAnsi="Arial" w:eastAsia="Arial" w:cs="Arial"/>
          <w:color w:val="D4740C"/>
          <w:sz w:val="22"/>
          <w:szCs w:val="22"/>
        </w:rPr>
        <w:t xml:space="preserve">▶ </w:t>
      </w:r>
      <w:r>
        <w:rPr>
          <w:rFonts w:ascii="Arial" w:hAnsi="Arial" w:eastAsia="Arial" w:cs="Arial"/>
          <w:b/>
          <w:bCs/>
          <w:color w:val="2C3E50"/>
          <w:sz w:val="24"/>
          <w:szCs w:val="24"/>
        </w:rPr>
        <w:t>2.1 三级目标体系</w:t>
      </w:r>
    </w:p>
    <w:p w14:paraId="5DD93D1D">
      <w:pPr>
        <w:spacing w:before="160"/>
      </w:pPr>
    </w:p>
    <w:tbl>
      <w:tblPr>
        <w:tblStyle w:val="10"/>
        <w:tblW w:w="9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0"/>
        <w:gridCol w:w="2200"/>
        <w:gridCol w:w="1400"/>
        <w:gridCol w:w="4386"/>
      </w:tblGrid>
      <w:tr w14:paraId="77C68DC9">
        <w:tc>
          <w:tcPr>
            <w:tcW w:w="1400" w:type="dxa"/>
            <w:tcBorders>
              <w:top w:val="single" w:color="1A3C5E" w:sz="2" w:space="0"/>
              <w:left w:val="single" w:color="1A3C5E" w:sz="0" w:space="0"/>
              <w:bottom w:val="single" w:color="1A3C5E" w:sz="2" w:space="0"/>
              <w:right w:val="single" w:color="1A3C5E" w:sz="0" w:space="0"/>
            </w:tcBorders>
            <w:shd w:val="clear" w:color="auto" w:fill="1A3C5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182A44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目标</w:t>
            </w:r>
          </w:p>
        </w:tc>
        <w:tc>
          <w:tcPr>
            <w:tcW w:w="2200" w:type="dxa"/>
            <w:tcBorders>
              <w:top w:val="single" w:color="1A3C5E" w:sz="2" w:space="0"/>
              <w:left w:val="single" w:color="1A3C5E" w:sz="0" w:space="0"/>
              <w:bottom w:val="single" w:color="1A3C5E" w:sz="2" w:space="0"/>
              <w:right w:val="single" w:color="1A3C5E" w:sz="0" w:space="0"/>
            </w:tcBorders>
            <w:shd w:val="clear" w:color="auto" w:fill="1A3C5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A0A154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个人月回款净值</w:t>
            </w:r>
          </w:p>
        </w:tc>
        <w:tc>
          <w:tcPr>
            <w:tcW w:w="1400" w:type="dxa"/>
            <w:tcBorders>
              <w:top w:val="single" w:color="1A3C5E" w:sz="2" w:space="0"/>
              <w:left w:val="single" w:color="1A3C5E" w:sz="0" w:space="0"/>
              <w:bottom w:val="single" w:color="1A3C5E" w:sz="2" w:space="0"/>
              <w:right w:val="single" w:color="1A3C5E" w:sz="0" w:space="0"/>
            </w:tcBorders>
            <w:shd w:val="clear" w:color="auto" w:fill="1A3C5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7FB922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达成奖金</w:t>
            </w:r>
          </w:p>
        </w:tc>
        <w:tc>
          <w:tcPr>
            <w:tcW w:w="4386" w:type="dxa"/>
            <w:tcBorders>
              <w:top w:val="single" w:color="1A3C5E" w:sz="2" w:space="0"/>
              <w:left w:val="single" w:color="1A3C5E" w:sz="0" w:space="0"/>
              <w:bottom w:val="single" w:color="1A3C5E" w:sz="2" w:space="0"/>
              <w:right w:val="single" w:color="1A3C5E" w:sz="0" w:space="0"/>
            </w:tcBorders>
            <w:shd w:val="clear" w:color="auto" w:fill="1A3C5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8B0D58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怎么达成？（参考分解）</w:t>
            </w:r>
          </w:p>
        </w:tc>
      </w:tr>
      <w:tr w14:paraId="23C5658B">
        <w:tc>
          <w:tcPr>
            <w:tcW w:w="1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7A29D5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2874A6"/>
                <w:sz w:val="20"/>
                <w:szCs w:val="20"/>
              </w:rPr>
              <w:t>保底目标</w:t>
            </w:r>
          </w:p>
        </w:tc>
        <w:tc>
          <w:tcPr>
            <w:tcW w:w="2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4FED7D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≥ 7万（约$10,000）</w:t>
            </w:r>
          </w:p>
        </w:tc>
        <w:tc>
          <w:tcPr>
            <w:tcW w:w="1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581605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1E8449"/>
                <w:sz w:val="20"/>
                <w:szCs w:val="20"/>
              </w:rPr>
              <w:t>200元</w:t>
            </w:r>
          </w:p>
        </w:tc>
        <w:tc>
          <w:tcPr>
            <w:tcW w:w="43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E1EC05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例如：新客成2单×1.5万 = 3万</w:t>
            </w:r>
          </w:p>
          <w:p w14:paraId="5DE6F5B1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　　+ 老客成2单×2万 = 4万</w:t>
            </w:r>
          </w:p>
          <w:p w14:paraId="2FDDFFE4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　　= 合计7万 → 达成！</w:t>
            </w:r>
          </w:p>
        </w:tc>
      </w:tr>
      <w:tr w14:paraId="6287363D">
        <w:tc>
          <w:tcPr>
            <w:tcW w:w="1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91A044B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D4740C"/>
                <w:sz w:val="20"/>
                <w:szCs w:val="20"/>
              </w:rPr>
              <w:t>冲刺目标</w:t>
            </w:r>
          </w:p>
        </w:tc>
        <w:tc>
          <w:tcPr>
            <w:tcW w:w="2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6E0A03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≥ 14万（约$20,000）</w:t>
            </w:r>
          </w:p>
        </w:tc>
        <w:tc>
          <w:tcPr>
            <w:tcW w:w="1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DB18C3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1E8449"/>
                <w:sz w:val="20"/>
                <w:szCs w:val="20"/>
              </w:rPr>
              <w:t>500元</w:t>
            </w:r>
          </w:p>
        </w:tc>
        <w:tc>
          <w:tcPr>
            <w:tcW w:w="43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4BCB6F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例如：新客成2单×2.5万 = 5万</w:t>
            </w:r>
          </w:p>
          <w:p w14:paraId="5A811712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　　+ 老客成3单×3万 = 9万</w:t>
            </w:r>
          </w:p>
          <w:p w14:paraId="34790F6F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　　= 合计14万 → 达成！</w:t>
            </w:r>
          </w:p>
        </w:tc>
      </w:tr>
      <w:tr w14:paraId="75CA96D2">
        <w:tc>
          <w:tcPr>
            <w:tcW w:w="1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B72A55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B03A2E"/>
                <w:sz w:val="20"/>
                <w:szCs w:val="20"/>
              </w:rPr>
              <w:t>挑战目标</w:t>
            </w:r>
          </w:p>
        </w:tc>
        <w:tc>
          <w:tcPr>
            <w:tcW w:w="2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81F66D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≥ 21万（约$30,000）</w:t>
            </w:r>
          </w:p>
        </w:tc>
        <w:tc>
          <w:tcPr>
            <w:tcW w:w="1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0A8E989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1E8449"/>
                <w:sz w:val="20"/>
                <w:szCs w:val="20"/>
              </w:rPr>
              <w:t>1,000元</w:t>
            </w:r>
          </w:p>
        </w:tc>
        <w:tc>
          <w:tcPr>
            <w:tcW w:w="43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FB5606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例如：新客成3单×2.3万 = 7万</w:t>
            </w:r>
          </w:p>
          <w:p w14:paraId="5AC239B2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　　+ 老客成4单×3.5万 = 14万</w:t>
            </w:r>
          </w:p>
          <w:p w14:paraId="44E8C494">
            <w:pPr>
              <w:spacing w:before="20" w:after="20"/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19"/>
                <w:szCs w:val="19"/>
              </w:rPr>
              <w:t>　　= 合计21万 → 达成！</w:t>
            </w:r>
          </w:p>
        </w:tc>
      </w:tr>
    </w:tbl>
    <w:p w14:paraId="1BE77751">
      <w:pPr>
        <w:pStyle w:val="3"/>
        <w:spacing w:before="320" w:after="160"/>
      </w:pPr>
      <w:r>
        <w:rPr>
          <w:rFonts w:ascii="Arial" w:hAnsi="Arial" w:eastAsia="Arial" w:cs="Arial"/>
          <w:color w:val="D4740C"/>
          <w:sz w:val="22"/>
          <w:szCs w:val="22"/>
        </w:rPr>
        <w:t xml:space="preserve">▶ </w:t>
      </w:r>
      <w:r>
        <w:rPr>
          <w:rFonts w:ascii="Arial" w:hAnsi="Arial" w:eastAsia="Arial" w:cs="Arial"/>
          <w:b/>
          <w:bCs/>
          <w:color w:val="2C3E50"/>
          <w:sz w:val="24"/>
          <w:szCs w:val="24"/>
        </w:rPr>
        <w:t>2.2 团队奖金</w:t>
      </w:r>
    </w:p>
    <w:p w14:paraId="794A4BB2">
      <w:pPr>
        <w:spacing w:before="80" w:after="80" w:line="380" w:lineRule="auto"/>
      </w:pPr>
      <w:r>
        <w:rPr>
          <w:rFonts w:ascii="Arial" w:hAnsi="Arial" w:eastAsia="Arial" w:cs="Arial"/>
          <w:b/>
          <w:bCs/>
          <w:color w:val="3D3D3D"/>
          <w:sz w:val="20"/>
          <w:szCs w:val="20"/>
        </w:rPr>
        <w:t>团队月总回款达标时，所有人（含运营）都拿：</w:t>
      </w:r>
    </w:p>
    <w:p w14:paraId="315BBF0D">
      <w:pPr>
        <w:spacing w:before="160"/>
      </w:pPr>
    </w:p>
    <w:tbl>
      <w:tblPr>
        <w:tblStyle w:val="10"/>
        <w:tblW w:w="9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3200"/>
        <w:gridCol w:w="2986"/>
      </w:tblGrid>
      <w:tr w14:paraId="12EE3E3E">
        <w:tc>
          <w:tcPr>
            <w:tcW w:w="3200" w:type="dxa"/>
            <w:tcBorders>
              <w:top w:val="single" w:color="1E8449" w:sz="2" w:space="0"/>
              <w:left w:val="single" w:color="1E8449" w:sz="0" w:space="0"/>
              <w:bottom w:val="single" w:color="1E8449" w:sz="2" w:space="0"/>
              <w:right w:val="single" w:color="1E8449" w:sz="0" w:space="0"/>
            </w:tcBorders>
            <w:shd w:val="clear" w:color="auto" w:fill="1E844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702EA6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团队月总回款</w:t>
            </w:r>
          </w:p>
        </w:tc>
        <w:tc>
          <w:tcPr>
            <w:tcW w:w="3200" w:type="dxa"/>
            <w:tcBorders>
              <w:top w:val="single" w:color="1E8449" w:sz="2" w:space="0"/>
              <w:left w:val="single" w:color="1E8449" w:sz="0" w:space="0"/>
              <w:bottom w:val="single" w:color="1E8449" w:sz="2" w:space="0"/>
              <w:right w:val="single" w:color="1E8449" w:sz="0" w:space="0"/>
            </w:tcBorders>
            <w:shd w:val="clear" w:color="auto" w:fill="1E844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81ED84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每人团队奖</w:t>
            </w:r>
          </w:p>
        </w:tc>
        <w:tc>
          <w:tcPr>
            <w:tcW w:w="2986" w:type="dxa"/>
            <w:tcBorders>
              <w:top w:val="single" w:color="1E8449" w:sz="2" w:space="0"/>
              <w:left w:val="single" w:color="1E8449" w:sz="0" w:space="0"/>
              <w:bottom w:val="single" w:color="1E8449" w:sz="2" w:space="0"/>
              <w:right w:val="single" w:color="1E8449" w:sz="0" w:space="0"/>
            </w:tcBorders>
            <w:shd w:val="clear" w:color="auto" w:fill="1E844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3060B5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性质</w:t>
            </w:r>
          </w:p>
        </w:tc>
      </w:tr>
      <w:tr w14:paraId="0FCE6EBA">
        <w:tc>
          <w:tcPr>
            <w:tcW w:w="3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51B46F">
            <w:pPr>
              <w:jc w:val="center"/>
            </w:pPr>
            <w:r>
              <w:rPr>
                <w:rFonts w:hint="eastAsia" w:eastAsia="宋体" w:cs="Arial"/>
                <w:b/>
                <w:bCs/>
                <w:color w:val="3D3D3D"/>
                <w:sz w:val="20"/>
                <w:szCs w:val="20"/>
                <w:lang w:val="en-US" w:eastAsia="zh-CN"/>
              </w:rPr>
              <w:t>大于等于</w:t>
            </w: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30万</w:t>
            </w:r>
          </w:p>
        </w:tc>
        <w:tc>
          <w:tcPr>
            <w:tcW w:w="3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118EB69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300元</w:t>
            </w:r>
          </w:p>
        </w:tc>
        <w:tc>
          <w:tcPr>
            <w:tcW w:w="29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C1C2AA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全员共享胜利</w:t>
            </w:r>
          </w:p>
        </w:tc>
      </w:tr>
      <w:tr w14:paraId="66EB6269">
        <w:tc>
          <w:tcPr>
            <w:tcW w:w="3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D7683E">
            <w:pPr>
              <w:jc w:val="center"/>
            </w:pPr>
            <w:r>
              <w:rPr>
                <w:rFonts w:hint="eastAsia" w:eastAsia="宋体" w:cs="Arial"/>
                <w:b/>
                <w:bCs/>
                <w:color w:val="3D3D3D"/>
                <w:sz w:val="20"/>
                <w:szCs w:val="20"/>
                <w:lang w:val="en-US" w:eastAsia="zh-CN"/>
              </w:rPr>
              <w:t>大于等于50</w:t>
            </w: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万</w:t>
            </w:r>
          </w:p>
        </w:tc>
        <w:tc>
          <w:tcPr>
            <w:tcW w:w="3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5DD7C2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600元</w:t>
            </w:r>
          </w:p>
        </w:tc>
        <w:tc>
          <w:tcPr>
            <w:tcW w:w="29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0DA613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全员共享胜利</w:t>
            </w:r>
          </w:p>
        </w:tc>
      </w:tr>
      <w:tr w14:paraId="1D41D5FF">
        <w:tc>
          <w:tcPr>
            <w:tcW w:w="3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044C8C">
            <w:pPr>
              <w:jc w:val="center"/>
            </w:pPr>
            <w:r>
              <w:rPr>
                <w:rFonts w:hint="eastAsia" w:eastAsia="宋体" w:cs="Arial"/>
                <w:b/>
                <w:bCs/>
                <w:color w:val="3D3D3D"/>
                <w:sz w:val="20"/>
                <w:szCs w:val="20"/>
                <w:lang w:val="en-US" w:eastAsia="zh-CN"/>
              </w:rPr>
              <w:t>大于等于</w:t>
            </w: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80万</w:t>
            </w:r>
          </w:p>
        </w:tc>
        <w:tc>
          <w:tcPr>
            <w:tcW w:w="3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1E2980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1E8449"/>
                <w:sz w:val="20"/>
                <w:szCs w:val="20"/>
              </w:rPr>
              <w:t>1,000元</w:t>
            </w:r>
          </w:p>
        </w:tc>
        <w:tc>
          <w:tcPr>
            <w:tcW w:w="29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0DD3C1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全员共享胜利</w:t>
            </w:r>
          </w:p>
        </w:tc>
      </w:tr>
    </w:tbl>
    <w:p w14:paraId="563576E5">
      <w:pPr>
        <w:pStyle w:val="3"/>
        <w:spacing w:before="320" w:after="160"/>
      </w:pPr>
      <w:r>
        <w:rPr>
          <w:rFonts w:ascii="Arial" w:hAnsi="Arial" w:eastAsia="Arial" w:cs="Arial"/>
          <w:color w:val="D4740C"/>
          <w:sz w:val="22"/>
          <w:szCs w:val="22"/>
        </w:rPr>
        <w:t xml:space="preserve">▶ </w:t>
      </w:r>
      <w:r>
        <w:rPr>
          <w:rFonts w:ascii="Arial" w:hAnsi="Arial" w:eastAsia="Arial" w:cs="Arial"/>
          <w:b/>
          <w:bCs/>
          <w:color w:val="2C3E50"/>
          <w:sz w:val="24"/>
          <w:szCs w:val="24"/>
        </w:rPr>
        <w:t>2.3 小奖励</w:t>
      </w:r>
    </w:p>
    <w:p w14:paraId="78971FB3">
      <w:pPr>
        <w:spacing w:before="160"/>
      </w:pPr>
    </w:p>
    <w:tbl>
      <w:tblPr>
        <w:tblStyle w:val="10"/>
        <w:tblW w:w="9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00"/>
        <w:gridCol w:w="1400"/>
        <w:gridCol w:w="3786"/>
      </w:tblGrid>
      <w:tr w14:paraId="621A9361">
        <w:tc>
          <w:tcPr>
            <w:tcW w:w="4200" w:type="dxa"/>
            <w:tcBorders>
              <w:top w:val="single" w:color="2C3E50" w:sz="2" w:space="0"/>
              <w:left w:val="single" w:color="2C3E50" w:sz="0" w:space="0"/>
              <w:bottom w:val="single" w:color="2C3E50" w:sz="2" w:space="0"/>
              <w:right w:val="single" w:color="2C3E50" w:sz="0" w:space="0"/>
            </w:tcBorders>
            <w:shd w:val="clear" w:color="auto" w:fill="2C3E5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B8AF39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奖励项目</w:t>
            </w:r>
          </w:p>
        </w:tc>
        <w:tc>
          <w:tcPr>
            <w:tcW w:w="1400" w:type="dxa"/>
            <w:tcBorders>
              <w:top w:val="single" w:color="2C3E50" w:sz="2" w:space="0"/>
              <w:left w:val="single" w:color="2C3E50" w:sz="0" w:space="0"/>
              <w:bottom w:val="single" w:color="2C3E50" w:sz="2" w:space="0"/>
              <w:right w:val="single" w:color="2C3E50" w:sz="0" w:space="0"/>
            </w:tcBorders>
            <w:shd w:val="clear" w:color="auto" w:fill="2C3E5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0DFAAF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金额</w:t>
            </w:r>
          </w:p>
        </w:tc>
        <w:tc>
          <w:tcPr>
            <w:tcW w:w="3786" w:type="dxa"/>
            <w:tcBorders>
              <w:top w:val="single" w:color="2C3E50" w:sz="2" w:space="0"/>
              <w:left w:val="single" w:color="2C3E50" w:sz="0" w:space="0"/>
              <w:bottom w:val="single" w:color="2C3E50" w:sz="2" w:space="0"/>
              <w:right w:val="single" w:color="2C3E50" w:sz="0" w:space="0"/>
            </w:tcBorders>
            <w:shd w:val="clear" w:color="auto" w:fill="2C3E5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90E573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说明</w:t>
            </w:r>
          </w:p>
        </w:tc>
      </w:tr>
      <w:tr w14:paraId="40803E64">
        <w:tc>
          <w:tcPr>
            <w:tcW w:w="4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AC6788">
            <w:pPr>
              <w:jc w:val="left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新人转正奖</w:t>
            </w:r>
          </w:p>
        </w:tc>
        <w:tc>
          <w:tcPr>
            <w:tcW w:w="1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7BC5A1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200元</w:t>
            </w:r>
          </w:p>
        </w:tc>
        <w:tc>
          <w:tcPr>
            <w:tcW w:w="37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634AB4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转正当天发放</w:t>
            </w:r>
          </w:p>
        </w:tc>
      </w:tr>
      <w:tr w14:paraId="2DC97365">
        <w:tc>
          <w:tcPr>
            <w:tcW w:w="4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1DB511">
            <w:pPr>
              <w:jc w:val="left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客户好评奖</w:t>
            </w:r>
          </w:p>
        </w:tc>
        <w:tc>
          <w:tcPr>
            <w:tcW w:w="1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283A7E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10元/条</w:t>
            </w:r>
          </w:p>
        </w:tc>
        <w:tc>
          <w:tcPr>
            <w:tcW w:w="37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6C5AB7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主动引导客户留好评</w:t>
            </w:r>
          </w:p>
        </w:tc>
      </w:tr>
      <w:tr w14:paraId="056B1F4E">
        <w:tc>
          <w:tcPr>
            <w:tcW w:w="4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8A1131">
            <w:pPr>
              <w:jc w:val="left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新客大单奖（首单≥$5,000）</w:t>
            </w:r>
          </w:p>
        </w:tc>
        <w:tc>
          <w:tcPr>
            <w:tcW w:w="1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89880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100元</w:t>
            </w:r>
          </w:p>
        </w:tc>
        <w:tc>
          <w:tcPr>
            <w:tcW w:w="37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B8DB60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鼓励拿下有价值的新客户</w:t>
            </w:r>
          </w:p>
        </w:tc>
      </w:tr>
      <w:tr w14:paraId="64B1FB17">
        <w:tc>
          <w:tcPr>
            <w:tcW w:w="4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CCEC70">
            <w:pPr>
              <w:jc w:val="left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综合排名第1（转化率+回复率+复购率）</w:t>
            </w:r>
          </w:p>
        </w:tc>
        <w:tc>
          <w:tcPr>
            <w:tcW w:w="14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9B1281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1E8449"/>
                <w:sz w:val="20"/>
                <w:szCs w:val="20"/>
              </w:rPr>
              <w:t>L3+客户优先分配</w:t>
            </w:r>
          </w:p>
        </w:tc>
        <w:tc>
          <w:tcPr>
            <w:tcW w:w="37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0AF440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用好客户奖励好员工</w:t>
            </w:r>
          </w:p>
        </w:tc>
      </w:tr>
    </w:tbl>
    <w:p w14:paraId="67453BB6">
      <w:r>
        <w:br w:type="page"/>
      </w:r>
    </w:p>
    <w:p w14:paraId="2C175363">
      <w:pPr>
        <w:pStyle w:val="2"/>
        <w:pBdr>
          <w:bottom w:val="single" w:color="D4740C" w:sz="4" w:space="8"/>
        </w:pBdr>
        <w:spacing w:before="420" w:after="200"/>
      </w:pPr>
      <w:r>
        <w:rPr>
          <w:rFonts w:ascii="Arial" w:hAnsi="Arial" w:eastAsia="Arial" w:cs="Arial"/>
          <w:b/>
          <w:bCs/>
          <w:color w:val="1A3C5E"/>
          <w:sz w:val="30"/>
          <w:szCs w:val="30"/>
        </w:rPr>
        <w:t>三、你的三年发展路径</w:t>
      </w:r>
    </w:p>
    <w:p w14:paraId="100DC9D6">
      <w:pPr>
        <w:spacing w:before="80" w:after="80" w:line="380" w:lineRule="auto"/>
      </w:pPr>
      <w:r>
        <w:rPr>
          <w:rFonts w:ascii="Arial" w:hAnsi="Arial" w:eastAsia="Arial" w:cs="Arial"/>
          <w:b/>
          <w:bCs/>
          <w:color w:val="3D3D3D"/>
          <w:sz w:val="20"/>
          <w:szCs w:val="20"/>
        </w:rPr>
        <w:t>每一个数字都有对应的业绩和提成规则支撑：</w:t>
      </w:r>
    </w:p>
    <w:p w14:paraId="2C99F6CE">
      <w:pPr>
        <w:spacing w:before="200"/>
      </w:pPr>
    </w:p>
    <w:tbl>
      <w:tblPr>
        <w:tblStyle w:val="10"/>
        <w:tblW w:w="9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1200"/>
        <w:gridCol w:w="2000"/>
        <w:gridCol w:w="2200"/>
        <w:gridCol w:w="2186"/>
      </w:tblGrid>
      <w:tr w14:paraId="09D1DD84">
        <w:tc>
          <w:tcPr>
            <w:tcW w:w="1800" w:type="dxa"/>
            <w:tcBorders>
              <w:top w:val="single" w:color="2C3E50" w:sz="2" w:space="0"/>
              <w:left w:val="single" w:color="2C3E50" w:sz="0" w:space="0"/>
              <w:bottom w:val="single" w:color="2C3E50" w:sz="2" w:space="0"/>
              <w:right w:val="single" w:color="2C3E50" w:sz="0" w:space="0"/>
            </w:tcBorders>
            <w:shd w:val="clear" w:color="auto" w:fill="2C3E5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0E0575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阶段</w:t>
            </w:r>
          </w:p>
        </w:tc>
        <w:tc>
          <w:tcPr>
            <w:tcW w:w="1200" w:type="dxa"/>
            <w:tcBorders>
              <w:top w:val="single" w:color="2C3E50" w:sz="2" w:space="0"/>
              <w:left w:val="single" w:color="2C3E50" w:sz="0" w:space="0"/>
              <w:bottom w:val="single" w:color="2C3E50" w:sz="2" w:space="0"/>
              <w:right w:val="single" w:color="2C3E50" w:sz="0" w:space="0"/>
            </w:tcBorders>
            <w:shd w:val="clear" w:color="auto" w:fill="2C3E5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E2A19E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等级</w:t>
            </w:r>
          </w:p>
        </w:tc>
        <w:tc>
          <w:tcPr>
            <w:tcW w:w="2000" w:type="dxa"/>
            <w:tcBorders>
              <w:top w:val="single" w:color="2C3E50" w:sz="2" w:space="0"/>
              <w:left w:val="single" w:color="2C3E50" w:sz="0" w:space="0"/>
              <w:bottom w:val="single" w:color="2C3E50" w:sz="2" w:space="0"/>
              <w:right w:val="single" w:color="2C3E50" w:sz="0" w:space="0"/>
            </w:tcBorders>
            <w:shd w:val="clear" w:color="auto" w:fill="2C3E5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1D7454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业绩水平</w:t>
            </w:r>
          </w:p>
        </w:tc>
        <w:tc>
          <w:tcPr>
            <w:tcW w:w="2200" w:type="dxa"/>
            <w:tcBorders>
              <w:top w:val="single" w:color="2C3E50" w:sz="2" w:space="0"/>
              <w:left w:val="single" w:color="2C3E50" w:sz="0" w:space="0"/>
              <w:bottom w:val="single" w:color="2C3E50" w:sz="2" w:space="0"/>
              <w:right w:val="single" w:color="2C3E50" w:sz="0" w:space="0"/>
            </w:tcBorders>
            <w:shd w:val="clear" w:color="auto" w:fill="2C3E5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EDA886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预估月收入</w:t>
            </w:r>
          </w:p>
        </w:tc>
        <w:tc>
          <w:tcPr>
            <w:tcW w:w="2186" w:type="dxa"/>
            <w:tcBorders>
              <w:top w:val="single" w:color="2C3E50" w:sz="2" w:space="0"/>
              <w:left w:val="single" w:color="2C3E50" w:sz="0" w:space="0"/>
              <w:bottom w:val="single" w:color="2C3E50" w:sz="2" w:space="0"/>
              <w:right w:val="single" w:color="2C3E50" w:sz="0" w:space="0"/>
            </w:tcBorders>
            <w:shd w:val="clear" w:color="auto" w:fill="2C3E5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93E56B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关键能力</w:t>
            </w:r>
          </w:p>
        </w:tc>
      </w:tr>
      <w:tr w14:paraId="6FA82D7B">
        <w:tc>
          <w:tcPr>
            <w:tcW w:w="18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9A37E0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1-3个月</w:t>
            </w:r>
          </w:p>
        </w:tc>
        <w:tc>
          <w:tcPr>
            <w:tcW w:w="1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725BCA2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Star</w:t>
            </w:r>
          </w:p>
        </w:tc>
        <w:tc>
          <w:tcPr>
            <w:tcW w:w="20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CB82D5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月回款3-5万</w:t>
            </w:r>
          </w:p>
        </w:tc>
        <w:tc>
          <w:tcPr>
            <w:tcW w:w="2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1E42F4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4,450-4,950</w:t>
            </w:r>
          </w:p>
        </w:tc>
        <w:tc>
          <w:tcPr>
            <w:tcW w:w="21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291EBB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学会跟客户、报价</w:t>
            </w:r>
          </w:p>
        </w:tc>
      </w:tr>
      <w:tr w14:paraId="5A0610F0">
        <w:tc>
          <w:tcPr>
            <w:tcW w:w="18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57649C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3-6个月</w:t>
            </w:r>
          </w:p>
        </w:tc>
        <w:tc>
          <w:tcPr>
            <w:tcW w:w="1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32C3F5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Moon</w:t>
            </w:r>
          </w:p>
        </w:tc>
        <w:tc>
          <w:tcPr>
            <w:tcW w:w="20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F1B180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月回款7-10万</w:t>
            </w:r>
          </w:p>
        </w:tc>
        <w:tc>
          <w:tcPr>
            <w:tcW w:w="2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1CEC606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6,500-8,500</w:t>
            </w:r>
          </w:p>
        </w:tc>
        <w:tc>
          <w:tcPr>
            <w:tcW w:w="21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0A5E1E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独立成交，冲保底目标</w:t>
            </w:r>
          </w:p>
        </w:tc>
      </w:tr>
      <w:tr w14:paraId="28890D65">
        <w:tc>
          <w:tcPr>
            <w:tcW w:w="18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E406E5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6-12个月</w:t>
            </w:r>
          </w:p>
        </w:tc>
        <w:tc>
          <w:tcPr>
            <w:tcW w:w="1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066802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Moon</w:t>
            </w:r>
          </w:p>
        </w:tc>
        <w:tc>
          <w:tcPr>
            <w:tcW w:w="20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B0FD5A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月回款10-15万</w:t>
            </w:r>
          </w:p>
        </w:tc>
        <w:tc>
          <w:tcPr>
            <w:tcW w:w="2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4336A4D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8,500-12,000</w:t>
            </w:r>
          </w:p>
        </w:tc>
        <w:tc>
          <w:tcPr>
            <w:tcW w:w="21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B59BAA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稳定冲刺目标</w:t>
            </w:r>
          </w:p>
        </w:tc>
      </w:tr>
      <w:tr w14:paraId="168D9D01">
        <w:tc>
          <w:tcPr>
            <w:tcW w:w="18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1230E3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1-2年</w:t>
            </w:r>
          </w:p>
        </w:tc>
        <w:tc>
          <w:tcPr>
            <w:tcW w:w="1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C90F3F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Sun</w:t>
            </w:r>
          </w:p>
        </w:tc>
        <w:tc>
          <w:tcPr>
            <w:tcW w:w="20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AF35C1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月回款15-25万</w:t>
            </w:r>
          </w:p>
        </w:tc>
        <w:tc>
          <w:tcPr>
            <w:tcW w:w="2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DC670A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1E8449"/>
                <w:sz w:val="20"/>
                <w:szCs w:val="20"/>
              </w:rPr>
              <w:t>12,000-17,000</w:t>
            </w:r>
          </w:p>
        </w:tc>
        <w:tc>
          <w:tcPr>
            <w:tcW w:w="21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2D97DF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稳定冲挑战目标</w:t>
            </w:r>
          </w:p>
        </w:tc>
      </w:tr>
      <w:tr w14:paraId="61D6F02C">
        <w:tc>
          <w:tcPr>
            <w:tcW w:w="18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8EB95D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2-3年</w:t>
            </w:r>
          </w:p>
        </w:tc>
        <w:tc>
          <w:tcPr>
            <w:tcW w:w="1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63D6A6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Sun+</w:t>
            </w:r>
          </w:p>
        </w:tc>
        <w:tc>
          <w:tcPr>
            <w:tcW w:w="20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BF1EEE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月回款25万+</w:t>
            </w:r>
          </w:p>
        </w:tc>
        <w:tc>
          <w:tcPr>
            <w:tcW w:w="2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748719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7D3C98"/>
                <w:sz w:val="20"/>
                <w:szCs w:val="20"/>
              </w:rPr>
              <w:t>17,000+</w:t>
            </w:r>
          </w:p>
        </w:tc>
        <w:tc>
          <w:tcPr>
            <w:tcW w:w="21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A6A337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可裂变为新平台主管</w:t>
            </w:r>
          </w:p>
        </w:tc>
      </w:tr>
    </w:tbl>
    <w:p w14:paraId="4B25E66F">
      <w:pPr>
        <w:pBdr>
          <w:left w:val="single" w:color="2874A6" w:sz="12" w:space="10"/>
        </w:pBdr>
        <w:shd w:val="clear" w:fill="EAF2F8"/>
        <w:spacing w:before="100" w:after="100"/>
        <w:ind w:left="500"/>
      </w:pPr>
      <w:r>
        <w:rPr>
          <w:rFonts w:ascii="Arial" w:hAnsi="Arial" w:eastAsia="Arial" w:cs="Arial"/>
          <w:color w:val="2874A6"/>
          <w:sz w:val="20"/>
          <w:szCs w:val="20"/>
        </w:rPr>
        <w:t>ℹ 到达Sun级且业绩稳定，公司体量升级时可开新平台，由你担任业务主管。</w:t>
      </w:r>
    </w:p>
    <w:p w14:paraId="3F1F6ADF">
      <w:r>
        <w:br w:type="page"/>
      </w:r>
    </w:p>
    <w:p w14:paraId="4FD0F0E9">
      <w:pPr>
        <w:pStyle w:val="2"/>
        <w:pBdr>
          <w:bottom w:val="single" w:color="D4740C" w:sz="4" w:space="8"/>
        </w:pBdr>
        <w:spacing w:before="420" w:after="200"/>
      </w:pPr>
      <w:r>
        <w:rPr>
          <w:rFonts w:ascii="Arial" w:hAnsi="Arial" w:eastAsia="Arial" w:cs="Arial"/>
          <w:b/>
          <w:bCs/>
          <w:color w:val="1A3C5E"/>
          <w:sz w:val="30"/>
          <w:szCs w:val="30"/>
        </w:rPr>
        <w:t>四、日常管理规则</w:t>
      </w:r>
    </w:p>
    <w:p w14:paraId="66B6FA45">
      <w:pPr>
        <w:pStyle w:val="3"/>
        <w:spacing w:before="320" w:after="160"/>
      </w:pPr>
      <w:r>
        <w:rPr>
          <w:rFonts w:ascii="Arial" w:hAnsi="Arial" w:eastAsia="Arial" w:cs="Arial"/>
          <w:color w:val="D4740C"/>
          <w:sz w:val="22"/>
          <w:szCs w:val="22"/>
        </w:rPr>
        <w:t xml:space="preserve">▶ </w:t>
      </w:r>
      <w:r>
        <w:rPr>
          <w:rFonts w:ascii="Arial" w:hAnsi="Arial" w:eastAsia="Arial" w:cs="Arial"/>
          <w:b/>
          <w:bCs/>
          <w:color w:val="2C3E50"/>
          <w:sz w:val="24"/>
          <w:szCs w:val="24"/>
        </w:rPr>
        <w:t>4.1 询盘与客户管理</w:t>
      </w:r>
    </w:p>
    <w:p w14:paraId="5FBC98B9">
      <w:pPr>
        <w:pStyle w:val="14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color w:val="3D3D3D"/>
          <w:sz w:val="20"/>
          <w:szCs w:val="20"/>
        </w:rPr>
        <w:t>4h内首次回复。24h内必须有跟进记录。未执行的询盘自动回收至公海，全员可抢。</w:t>
      </w:r>
    </w:p>
    <w:p w14:paraId="06251EB5">
      <w:pPr>
        <w:pStyle w:val="14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color w:val="3D3D3D"/>
          <w:sz w:val="20"/>
          <w:szCs w:val="20"/>
        </w:rPr>
        <w:t>统一报价单模板（MOQ/交期/付款/有效期）。不可擅自给折扣。</w:t>
      </w:r>
    </w:p>
    <w:p w14:paraId="168D8DBA">
      <w:pPr>
        <w:pStyle w:val="14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color w:val="3D3D3D"/>
          <w:sz w:val="20"/>
          <w:szCs w:val="20"/>
        </w:rPr>
        <w:t>客户信息全部录入CRM。客户资产归公司。</w:t>
      </w:r>
    </w:p>
    <w:p w14:paraId="0802943B">
      <w:pPr>
        <w:pStyle w:val="14"/>
        <w:numPr>
          <w:ilvl w:val="0"/>
          <w:numId w:val="1"/>
        </w:numPr>
        <w:spacing w:before="60" w:after="60"/>
      </w:pPr>
      <w:r>
        <w:rPr>
          <w:rFonts w:ascii="Arial" w:hAnsi="Arial" w:eastAsia="Arial" w:cs="Arial"/>
          <w:color w:val="3D3D3D"/>
          <w:sz w:val="20"/>
          <w:szCs w:val="20"/>
        </w:rPr>
        <w:t>老客返单归原业务员。30天未跟进公司可重新分配。</w:t>
      </w:r>
    </w:p>
    <w:p w14:paraId="218D5E8B">
      <w:pPr>
        <w:pStyle w:val="3"/>
        <w:spacing w:before="320" w:after="160"/>
      </w:pPr>
      <w:r>
        <w:rPr>
          <w:rFonts w:ascii="Arial" w:hAnsi="Arial" w:eastAsia="Arial" w:cs="Arial"/>
          <w:color w:val="D4740C"/>
          <w:sz w:val="22"/>
          <w:szCs w:val="22"/>
        </w:rPr>
        <w:t xml:space="preserve">▶ </w:t>
      </w:r>
      <w:r>
        <w:rPr>
          <w:rFonts w:ascii="Arial" w:hAnsi="Arial" w:eastAsia="Arial" w:cs="Arial"/>
          <w:b/>
          <w:bCs/>
          <w:color w:val="2C3E50"/>
          <w:sz w:val="24"/>
          <w:szCs w:val="24"/>
        </w:rPr>
        <w:t>4.2 纠纷处理</w:t>
      </w:r>
    </w:p>
    <w:p w14:paraId="1D61F98B">
      <w:pPr>
        <w:spacing w:before="160"/>
      </w:pPr>
    </w:p>
    <w:tbl>
      <w:tblPr>
        <w:tblStyle w:val="10"/>
        <w:tblW w:w="9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6186"/>
      </w:tblGrid>
      <w:tr w14:paraId="31819635">
        <w:tc>
          <w:tcPr>
            <w:tcW w:w="3200" w:type="dxa"/>
            <w:tcBorders>
              <w:top w:val="single" w:color="2C3E50" w:sz="2" w:space="0"/>
              <w:left w:val="single" w:color="2C3E50" w:sz="0" w:space="0"/>
              <w:bottom w:val="single" w:color="2C3E50" w:sz="2" w:space="0"/>
              <w:right w:val="single" w:color="2C3E50" w:sz="0" w:space="0"/>
            </w:tcBorders>
            <w:shd w:val="clear" w:color="auto" w:fill="2C3E5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B752894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情况</w:t>
            </w:r>
          </w:p>
        </w:tc>
        <w:tc>
          <w:tcPr>
            <w:tcW w:w="6186" w:type="dxa"/>
            <w:tcBorders>
              <w:top w:val="single" w:color="2C3E50" w:sz="2" w:space="0"/>
              <w:left w:val="single" w:color="2C3E50" w:sz="0" w:space="0"/>
              <w:bottom w:val="single" w:color="2C3E50" w:sz="2" w:space="0"/>
              <w:right w:val="single" w:color="2C3E50" w:sz="0" w:space="0"/>
            </w:tcBorders>
            <w:shd w:val="clear" w:color="auto" w:fill="2C3E5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5B3C4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1"/>
                <w:szCs w:val="21"/>
              </w:rPr>
              <w:t>责任</w:t>
            </w:r>
          </w:p>
        </w:tc>
      </w:tr>
      <w:tr w14:paraId="5C925AA2">
        <w:tc>
          <w:tcPr>
            <w:tcW w:w="3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1E54A9">
            <w:pPr>
              <w:jc w:val="left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不可控因素</w:t>
            </w:r>
          </w:p>
        </w:tc>
        <w:tc>
          <w:tcPr>
            <w:tcW w:w="61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F1CEBA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积极处理无果→公司承担</w:t>
            </w:r>
          </w:p>
        </w:tc>
      </w:tr>
      <w:tr w14:paraId="06191DEC">
        <w:tc>
          <w:tcPr>
            <w:tcW w:w="3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28B987">
            <w:pPr>
              <w:jc w:val="left"/>
            </w:pPr>
            <w:r>
              <w:rPr>
                <w:rFonts w:ascii="Arial" w:hAnsi="Arial" w:eastAsia="Arial" w:cs="Arial"/>
                <w:b/>
                <w:bCs/>
                <w:color w:val="3D3D3D"/>
                <w:sz w:val="20"/>
                <w:szCs w:val="20"/>
              </w:rPr>
              <w:t>个人疏忽</w:t>
            </w:r>
          </w:p>
        </w:tc>
        <w:tc>
          <w:tcPr>
            <w:tcW w:w="61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shd w:val="clear" w:color="auto" w:fill="F8F9F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B905CD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积极处理无果→公司60%个人40%</w:t>
            </w:r>
          </w:p>
        </w:tc>
      </w:tr>
      <w:tr w14:paraId="36A57DFD">
        <w:tc>
          <w:tcPr>
            <w:tcW w:w="3200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36396A">
            <w:pPr>
              <w:jc w:val="left"/>
            </w:pPr>
            <w:r>
              <w:rPr>
                <w:rFonts w:ascii="Arial" w:hAnsi="Arial" w:eastAsia="Arial" w:cs="Arial"/>
                <w:b/>
                <w:bCs/>
                <w:color w:val="B03A2E"/>
                <w:sz w:val="20"/>
                <w:szCs w:val="20"/>
              </w:rPr>
              <w:t>响应不积极</w:t>
            </w:r>
          </w:p>
        </w:tc>
        <w:tc>
          <w:tcPr>
            <w:tcW w:w="6186" w:type="dxa"/>
            <w:tcBorders>
              <w:top w:val="single" w:color="D5D8DC" w:sz="0" w:space="0"/>
              <w:left w:val="single" w:color="D5D8DC" w:sz="0" w:space="0"/>
              <w:bottom w:val="single" w:color="D5D8DC" w:sz="0" w:space="0"/>
              <w:right w:val="single" w:color="D5D8DC" w:sz="0" w:space="0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2B0916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color w:val="3D3D3D"/>
                <w:sz w:val="20"/>
                <w:szCs w:val="20"/>
              </w:rPr>
              <w:t>个人承担全部损失</w:t>
            </w:r>
          </w:p>
        </w:tc>
      </w:tr>
    </w:tbl>
    <w:p w14:paraId="65D1ACB5">
      <w:pPr>
        <w:pStyle w:val="3"/>
        <w:spacing w:before="320" w:after="160"/>
      </w:pPr>
      <w:r>
        <w:rPr>
          <w:rFonts w:ascii="Arial" w:hAnsi="Arial" w:eastAsia="Arial" w:cs="Arial"/>
          <w:color w:val="D4740C"/>
          <w:sz w:val="22"/>
          <w:szCs w:val="22"/>
        </w:rPr>
        <w:t xml:space="preserve">▶ </w:t>
      </w:r>
      <w:r>
        <w:rPr>
          <w:rFonts w:ascii="Arial" w:hAnsi="Arial" w:eastAsia="Arial" w:cs="Arial"/>
          <w:b/>
          <w:bCs/>
          <w:color w:val="2C3E50"/>
          <w:sz w:val="24"/>
          <w:szCs w:val="24"/>
        </w:rPr>
        <w:t>4.3 考勤与假期</w:t>
      </w:r>
    </w:p>
    <w:p w14:paraId="3982104F">
      <w:pPr>
        <w:pStyle w:val="14"/>
        <w:numPr>
          <w:ilvl w:val="0"/>
          <w:numId w:val="2"/>
        </w:numPr>
        <w:spacing w:before="60" w:after="60"/>
      </w:pPr>
      <w:r>
        <w:rPr>
          <w:rFonts w:ascii="Arial" w:hAnsi="Arial" w:eastAsia="Arial" w:cs="Arial"/>
          <w:color w:val="3D3D3D"/>
          <w:sz w:val="20"/>
          <w:szCs w:val="20"/>
        </w:rPr>
        <w:t>工作时间：周一至周五 9:00-12:00，13:00-18:00，周末双休。</w:t>
      </w:r>
    </w:p>
    <w:p w14:paraId="120B9BFC">
      <w:pPr>
        <w:pStyle w:val="14"/>
        <w:numPr>
          <w:ilvl w:val="0"/>
          <w:numId w:val="2"/>
        </w:numPr>
        <w:spacing w:before="60" w:after="60"/>
      </w:pPr>
      <w:r>
        <w:rPr>
          <w:rFonts w:ascii="Arial" w:hAnsi="Arial" w:eastAsia="Arial" w:cs="Arial"/>
          <w:color w:val="3D3D3D"/>
          <w:sz w:val="20"/>
          <w:szCs w:val="20"/>
        </w:rPr>
        <w:t>迟到3次扣满勤100元，10次辞退。请假超2天无满勤。</w:t>
      </w:r>
    </w:p>
    <w:p w14:paraId="61E80A2C">
      <w:pPr>
        <w:pStyle w:val="14"/>
        <w:numPr>
          <w:ilvl w:val="0"/>
          <w:numId w:val="2"/>
        </w:numPr>
        <w:spacing w:before="60" w:after="60"/>
      </w:pPr>
      <w:r>
        <w:rPr>
          <w:rFonts w:ascii="Arial" w:hAnsi="Arial" w:eastAsia="Arial" w:cs="Arial"/>
          <w:color w:val="3D3D3D"/>
          <w:sz w:val="20"/>
          <w:szCs w:val="20"/>
        </w:rPr>
        <w:t>离职提前1个月。当月提当月走不计绩效提成。</w:t>
      </w:r>
    </w:p>
    <w:p w14:paraId="046F76E6">
      <w:pPr>
        <w:pStyle w:val="14"/>
        <w:numPr>
          <w:ilvl w:val="0"/>
          <w:numId w:val="2"/>
        </w:numPr>
        <w:spacing w:before="60" w:after="60"/>
      </w:pPr>
      <w:r>
        <w:rPr>
          <w:rFonts w:ascii="Arial" w:hAnsi="Arial" w:eastAsia="Arial" w:cs="Arial"/>
          <w:color w:val="3D3D3D"/>
          <w:sz w:val="20"/>
          <w:szCs w:val="20"/>
        </w:rPr>
        <w:t>入职满1年4天年假，3年后7天。未用完按100元/天结算。</w:t>
      </w:r>
    </w:p>
    <w:p w14:paraId="1C17B19B">
      <w:pPr>
        <w:pStyle w:val="3"/>
        <w:spacing w:before="320" w:after="160"/>
      </w:pPr>
      <w:r>
        <w:rPr>
          <w:rFonts w:ascii="Arial" w:hAnsi="Arial" w:eastAsia="Arial" w:cs="Arial"/>
          <w:color w:val="D4740C"/>
          <w:sz w:val="22"/>
          <w:szCs w:val="22"/>
        </w:rPr>
        <w:t xml:space="preserve">▶ </w:t>
      </w:r>
      <w:r>
        <w:rPr>
          <w:rFonts w:ascii="Arial" w:hAnsi="Arial" w:eastAsia="Arial" w:cs="Arial"/>
          <w:b/>
          <w:bCs/>
          <w:color w:val="2C3E50"/>
          <w:sz w:val="24"/>
          <w:szCs w:val="24"/>
        </w:rPr>
        <w:t>4.4 入职须知</w:t>
      </w:r>
    </w:p>
    <w:p w14:paraId="5DD71658">
      <w:pPr>
        <w:pBdr>
          <w:left w:val="single" w:color="1E8449" w:sz="12" w:space="10"/>
        </w:pBdr>
        <w:shd w:val="clear" w:fill="EAFAF1"/>
        <w:spacing w:before="100" w:after="100"/>
        <w:ind w:left="500"/>
      </w:pPr>
      <w:r>
        <w:rPr>
          <w:rFonts w:ascii="Arial" w:hAnsi="Arial" w:eastAsia="Arial" w:cs="Arial"/>
          <w:color w:val="1B5E20"/>
          <w:sz w:val="20"/>
          <w:szCs w:val="20"/>
        </w:rPr>
        <w:t>✔ 入职即签保密协议。。</w:t>
      </w:r>
    </w:p>
    <w:p w14:paraId="37017193">
      <w:pPr>
        <w:pBdr>
          <w:left w:val="single" w:color="1E8449" w:sz="12" w:space="10"/>
        </w:pBdr>
        <w:shd w:val="clear" w:fill="EAFAF1"/>
        <w:spacing w:before="100" w:after="100"/>
        <w:ind w:left="500"/>
      </w:pPr>
      <w:r>
        <w:rPr>
          <w:rFonts w:ascii="Arial" w:hAnsi="Arial" w:eastAsia="Arial" w:cs="Arial"/>
          <w:color w:val="1B5E20"/>
          <w:sz w:val="20"/>
          <w:szCs w:val="20"/>
        </w:rPr>
        <w:t>✔ 提成每月结算，随工资发放。回款必须到账才计提。</w:t>
      </w:r>
    </w:p>
    <w:p w14:paraId="5F718BB0">
      <w:pPr>
        <w:spacing w:before="500"/>
      </w:pPr>
    </w:p>
    <w:p w14:paraId="52211942">
      <w:pPr>
        <w:pBdr>
          <w:top w:val="single" w:color="D4740C" w:sz="2" w:space="16"/>
          <w:bottom w:val="single" w:color="D4740C" w:sz="2" w:space="16"/>
        </w:pBdr>
        <w:spacing w:before="200" w:after="200"/>
        <w:jc w:val="center"/>
      </w:pPr>
      <w:r>
        <w:rPr>
          <w:rFonts w:ascii="Arial" w:hAnsi="Arial" w:eastAsia="Arial" w:cs="Arial"/>
          <w:b/>
          <w:bCs/>
          <w:color w:val="7F8C8D"/>
          <w:sz w:val="22"/>
          <w:szCs w:val="22"/>
        </w:rPr>
        <w:t>你的收入没有天花板，做得越多赚得越多。加油！</w:t>
      </w:r>
    </w:p>
    <w:sectPr>
      <w:headerReference r:id="rId3" w:type="default"/>
      <w:footerReference r:id="rId4" w:type="default"/>
      <w:pgSz w:w="11906" w:h="16838"/>
      <w:pgMar w:top="1440" w:right="1260" w:bottom="1440" w:left="126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B9852">
    <w:pPr>
      <w:pBdr>
        <w:top w:val="single" w:color="D5D8DC" w:sz="2" w:space="4"/>
      </w:pBdr>
      <w:jc w:val="center"/>
    </w:pPr>
    <w:r>
      <w:rPr>
        <w:rFonts w:ascii="Arial" w:hAnsi="Arial" w:eastAsia="Arial" w:cs="Arial"/>
        <w:color w:val="7F8C8D"/>
        <w:sz w:val="16"/>
        <w:szCs w:val="16"/>
      </w:rPr>
      <w:t xml:space="preserve">第 </w:t>
    </w:r>
    <w:r>
      <w:rPr>
        <w:rFonts w:ascii="Arial" w:hAnsi="Arial" w:eastAsia="Arial" w:cs="Arial"/>
        <w:color w:val="7F8C8D"/>
        <w:sz w:val="16"/>
        <w:szCs w:val="16"/>
      </w:rPr>
      <w:fldChar w:fldCharType="begin"/>
    </w:r>
    <w:r>
      <w:rPr>
        <w:rFonts w:ascii="Arial" w:hAnsi="Arial" w:eastAsia="Arial" w:cs="Arial"/>
        <w:color w:val="7F8C8D"/>
        <w:sz w:val="16"/>
        <w:szCs w:val="16"/>
      </w:rPr>
      <w:instrText xml:space="preserve">PAGE</w:instrText>
    </w:r>
    <w:r>
      <w:rPr>
        <w:rFonts w:ascii="Arial" w:hAnsi="Arial" w:eastAsia="Arial" w:cs="Arial"/>
        <w:color w:val="7F8C8D"/>
        <w:sz w:val="16"/>
        <w:szCs w:val="16"/>
      </w:rPr>
      <w:fldChar w:fldCharType="separate"/>
    </w:r>
    <w:r>
      <w:rPr>
        <w:rFonts w:ascii="Arial" w:hAnsi="Arial" w:eastAsia="Arial" w:cs="Arial"/>
        <w:color w:val="7F8C8D"/>
        <w:sz w:val="16"/>
        <w:szCs w:val="16"/>
      </w:rPr>
      <w:fldChar w:fldCharType="end"/>
    </w:r>
    <w:r>
      <w:rPr>
        <w:rFonts w:ascii="Arial" w:hAnsi="Arial" w:eastAsia="Arial" w:cs="Arial"/>
        <w:color w:val="7F8C8D"/>
        <w:sz w:val="16"/>
        <w:szCs w:val="16"/>
      </w:rPr>
      <w:t xml:space="preserve"> 页  |  内部文件 · 仅限员工查阅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AB29A">
    <w:pPr>
      <w:pBdr>
        <w:bottom w:val="single" w:color="2874A6" w:sz="2" w:space="4"/>
      </w:pBdr>
      <w:jc w:val="right"/>
    </w:pPr>
    <w:r>
      <w:rPr>
        <w:rFonts w:hint="eastAsia" w:eastAsia="宋体" w:cs="Arial"/>
        <w:i/>
        <w:iCs/>
        <w:color w:val="7F8C8D"/>
        <w:sz w:val="16"/>
        <w:szCs w:val="16"/>
        <w:lang w:val="en-US" w:eastAsia="zh-CN"/>
      </w:rPr>
      <w:t>厦门</w:t>
    </w:r>
    <w:r>
      <w:rPr>
        <w:rFonts w:ascii="Arial" w:hAnsi="Arial" w:eastAsia="Arial" w:cs="Arial"/>
        <w:i/>
        <w:iCs/>
        <w:color w:val="7F8C8D"/>
        <w:sz w:val="16"/>
        <w:szCs w:val="16"/>
      </w:rPr>
      <w:t>迈弘格服饰 — 业务员薪酬与管理制度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FDE61"/>
    <w:multiLevelType w:val="singleLevel"/>
    <w:tmpl w:val="ACFFDE61"/>
    <w:lvl w:ilvl="0" w:tentative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C6FEBDA8"/>
    <w:multiLevelType w:val="singleLevel"/>
    <w:tmpl w:val="C6FEBDA8"/>
    <w:lvl w:ilvl="0" w:tentative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FD76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sz w:val="20"/>
      <w:szCs w:val="20"/>
    </w:rPr>
  </w:style>
  <w:style w:type="paragraph" w:styleId="2">
    <w:name w:val="heading 1"/>
    <w:next w:val="1"/>
    <w:qFormat/>
    <w:uiPriority w:val="0"/>
    <w:rPr>
      <w:rFonts w:ascii="Arial" w:hAnsi="Arial" w:eastAsia="Arial" w:cs="Arial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Arial" w:hAnsi="Arial" w:eastAsia="Arial" w:cs="Arial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0"/>
      <w:szCs w:val="20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0"/>
      <w:szCs w:val="20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0"/>
      <w:szCs w:val="20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paragraph" w:styleId="9">
    <w:name w:val="Title"/>
    <w:qFormat/>
    <w:uiPriority w:val="0"/>
    <w:rPr>
      <w:rFonts w:ascii="Arial" w:hAnsi="Arial" w:eastAsia="Arial" w:cs="Arial"/>
      <w:sz w:val="56"/>
      <w:szCs w:val="56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Arial" w:hAnsi="Arial" w:eastAsia="Arial" w:cs="Arial"/>
      <w:sz w:val="20"/>
      <w:szCs w:val="20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9</TotalTime>
  <ScaleCrop>false</ScaleCrop>
  <LinksUpToDate>false</LinksUpToDate>
  <Application>WPS Office_7.3.0.8966_F1E327BC-269C-435d-A152-05C5408002CA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菜大伦</cp:lastModifiedBy>
  <dcterms:modified xsi:type="dcterms:W3CDTF">2026-03-24T17:57:55Z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2052-7.3.0.8966</vt:lpwstr>
  </property>
  <property fmtid="{D5CDD505-2E9C-101B-9397-08002B2CF9AE}" pid="3" name="ICV">
    <vt:lpwstr>1F321470B9BC263C2360C26957FFE688_42</vt:lpwstr>
  </property>
</Properties>
</file>